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E04F23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04F23" w:rsidRPr="00E04F23">
        <w:t>Оборудование буровое и нефтепромысловое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E04F23">
        <w:t>5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9D" w:rsidRDefault="003E0D9D" w:rsidP="00292F11">
      <w:r>
        <w:separator/>
      </w:r>
    </w:p>
  </w:endnote>
  <w:endnote w:type="continuationSeparator" w:id="0">
    <w:p w:rsidR="003E0D9D" w:rsidRDefault="003E0D9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9D" w:rsidRDefault="003E0D9D" w:rsidP="00292F11">
      <w:r>
        <w:separator/>
      </w:r>
    </w:p>
  </w:footnote>
  <w:footnote w:type="continuationSeparator" w:id="0">
    <w:p w:rsidR="003E0D9D" w:rsidRDefault="003E0D9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21CDE-B4F0-4656-B163-5C359970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403</cp:revision>
  <cp:lastPrinted>2020-04-08T07:27:00Z</cp:lastPrinted>
  <dcterms:created xsi:type="dcterms:W3CDTF">2019-07-16T10:01:00Z</dcterms:created>
  <dcterms:modified xsi:type="dcterms:W3CDTF">2020-04-15T04:23:00Z</dcterms:modified>
</cp:coreProperties>
</file>